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E2C1" w14:textId="00991BC0" w:rsidR="00394EA0" w:rsidRDefault="0084484A" w:rsidP="0084484A">
      <w:pPr>
        <w:jc w:val="center"/>
        <w:rPr>
          <w:lang w:val="ru-RU"/>
        </w:rPr>
      </w:pPr>
      <w:r>
        <w:rPr>
          <w:lang w:val="ru-RU"/>
        </w:rPr>
        <w:t>Вклад авторов</w:t>
      </w:r>
    </w:p>
    <w:p w14:paraId="180575CA" w14:textId="77777777" w:rsidR="0084484A" w:rsidRDefault="0084484A" w:rsidP="0084484A">
      <w:pPr>
        <w:pStyle w:val="Pa6"/>
        <w:jc w:val="center"/>
        <w:rPr>
          <w:rFonts w:cs="PT Serif"/>
          <w:color w:val="000000"/>
          <w:sz w:val="20"/>
          <w:szCs w:val="20"/>
        </w:rPr>
      </w:pPr>
      <w:r>
        <w:rPr>
          <w:rFonts w:cs="PT Serif"/>
          <w:b/>
          <w:bCs/>
          <w:i/>
          <w:iCs/>
          <w:color w:val="000000"/>
          <w:sz w:val="20"/>
          <w:szCs w:val="20"/>
        </w:rPr>
        <w:t xml:space="preserve">1. </w:t>
      </w:r>
      <w:r>
        <w:rPr>
          <w:rFonts w:cs="PT Serif"/>
          <w:i/>
          <w:iCs/>
          <w:color w:val="000000"/>
          <w:sz w:val="20"/>
          <w:szCs w:val="20"/>
        </w:rPr>
        <w:t xml:space="preserve">Итоговый перевод таксономии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CRediT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на русский язык </w:t>
      </w:r>
    </w:p>
    <w:p w14:paraId="248495BC" w14:textId="77777777" w:rsidR="0084484A" w:rsidRDefault="0084484A" w:rsidP="0084484A">
      <w:pPr>
        <w:pStyle w:val="Pa11"/>
        <w:spacing w:before="40"/>
        <w:jc w:val="center"/>
        <w:rPr>
          <w:rFonts w:cs="PT Serif"/>
          <w:color w:val="000000"/>
          <w:sz w:val="20"/>
          <w:szCs w:val="20"/>
        </w:rPr>
      </w:pPr>
      <w:proofErr w:type="spellStart"/>
      <w:r>
        <w:rPr>
          <w:rFonts w:cs="PT Serif"/>
          <w:b/>
          <w:bCs/>
          <w:i/>
          <w:iCs/>
          <w:color w:val="000000"/>
          <w:sz w:val="20"/>
          <w:szCs w:val="20"/>
        </w:rPr>
        <w:t>Table</w:t>
      </w:r>
      <w:proofErr w:type="spellEnd"/>
      <w:r>
        <w:rPr>
          <w:rFonts w:cs="PT Serif"/>
          <w:b/>
          <w:bCs/>
          <w:i/>
          <w:iCs/>
          <w:color w:val="000000"/>
          <w:sz w:val="20"/>
          <w:szCs w:val="20"/>
        </w:rPr>
        <w:t xml:space="preserve"> 1. </w:t>
      </w:r>
      <w:r>
        <w:rPr>
          <w:rFonts w:cs="PT Serif"/>
          <w:i/>
          <w:iCs/>
          <w:color w:val="000000"/>
          <w:sz w:val="20"/>
          <w:szCs w:val="20"/>
        </w:rPr>
        <w:t xml:space="preserve">Final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translation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of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the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CRediT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taxonomy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PT Serif"/>
          <w:i/>
          <w:iCs/>
          <w:color w:val="000000"/>
          <w:sz w:val="20"/>
          <w:szCs w:val="20"/>
        </w:rPr>
        <w:t>into</w:t>
      </w:r>
      <w:proofErr w:type="spellEnd"/>
      <w:r>
        <w:rPr>
          <w:rFonts w:cs="PT Serif"/>
          <w:i/>
          <w:iCs/>
          <w:color w:val="000000"/>
          <w:sz w:val="20"/>
          <w:szCs w:val="20"/>
        </w:rPr>
        <w:t xml:space="preserve"> Russian </w:t>
      </w:r>
    </w:p>
    <w:tbl>
      <w:tblPr>
        <w:tblW w:w="98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"/>
        <w:gridCol w:w="4473"/>
        <w:gridCol w:w="65"/>
        <w:gridCol w:w="4758"/>
        <w:gridCol w:w="342"/>
      </w:tblGrid>
      <w:tr w:rsidR="0084484A" w14:paraId="17300854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0D710E7D" w14:textId="77777777" w:rsidR="0084484A" w:rsidRDefault="0084484A">
            <w:pPr>
              <w:pStyle w:val="Pa12"/>
              <w:jc w:val="center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color w:val="000000"/>
                <w:sz w:val="18"/>
                <w:szCs w:val="18"/>
              </w:rPr>
              <w:t xml:space="preserve">Оригинальный текст </w:t>
            </w:r>
          </w:p>
        </w:tc>
        <w:tc>
          <w:tcPr>
            <w:tcW w:w="4758" w:type="dxa"/>
          </w:tcPr>
          <w:p w14:paraId="454585EF" w14:textId="77777777" w:rsidR="0084484A" w:rsidRDefault="0084484A">
            <w:pPr>
              <w:pStyle w:val="Pa12"/>
              <w:jc w:val="center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color w:val="000000"/>
                <w:sz w:val="18"/>
                <w:szCs w:val="18"/>
              </w:rPr>
              <w:t xml:space="preserve">Перевод </w:t>
            </w:r>
          </w:p>
        </w:tc>
      </w:tr>
      <w:tr w:rsidR="0084484A" w14:paraId="5938E830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28BC4493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Conceptualization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599F8EDF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Разработка концепции </w:t>
            </w:r>
          </w:p>
        </w:tc>
      </w:tr>
      <w:tr w:rsidR="0084484A" w14:paraId="64019606" w14:textId="77777777" w:rsidTr="0084484A">
        <w:trPr>
          <w:gridAfter w:val="1"/>
          <w:wAfter w:w="342" w:type="dxa"/>
          <w:trHeight w:val="222"/>
        </w:trPr>
        <w:tc>
          <w:tcPr>
            <w:tcW w:w="4758" w:type="dxa"/>
            <w:gridSpan w:val="3"/>
          </w:tcPr>
          <w:p w14:paraId="773057D8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Ideas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formulation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evolution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overarching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>search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goals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aims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14A6F494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Формулирование замысла / идеи исследования, целей и задач </w:t>
            </w:r>
          </w:p>
        </w:tc>
      </w:tr>
      <w:tr w:rsidR="0084484A" w14:paraId="172D733C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2BE5503A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Curation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17439811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Курирование данных </w:t>
            </w:r>
          </w:p>
        </w:tc>
      </w:tr>
      <w:tr w:rsidR="0084484A" w14:paraId="7F998DE5" w14:textId="77777777" w:rsidTr="0084484A">
        <w:trPr>
          <w:gridAfter w:val="1"/>
          <w:wAfter w:w="342" w:type="dxa"/>
          <w:trHeight w:val="438"/>
        </w:trPr>
        <w:tc>
          <w:tcPr>
            <w:tcW w:w="4758" w:type="dxa"/>
            <w:gridSpan w:val="3"/>
          </w:tcPr>
          <w:p w14:paraId="45AA7AF8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Management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annotate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produce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metada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>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scrub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data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maintain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data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including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software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code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where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necessary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interpreting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data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itself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initial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re-use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383C6272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Деятельность по аннотированию (созданию метаданных), очистке данных и поддержанию их целостности (включая программный код для интерпретации, где это необходимо) для первоначального и повторного использования </w:t>
            </w:r>
          </w:p>
        </w:tc>
      </w:tr>
      <w:tr w:rsidR="0084484A" w14:paraId="40761E71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40E58C44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Formal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Analysis </w:t>
            </w:r>
          </w:p>
        </w:tc>
        <w:tc>
          <w:tcPr>
            <w:tcW w:w="4758" w:type="dxa"/>
          </w:tcPr>
          <w:p w14:paraId="4142F321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Формальный анализ </w:t>
            </w:r>
          </w:p>
        </w:tc>
      </w:tr>
      <w:tr w:rsidR="0084484A" w14:paraId="4B21C92B" w14:textId="77777777" w:rsidTr="0084484A">
        <w:trPr>
          <w:gridAfter w:val="1"/>
          <w:wAfter w:w="342" w:type="dxa"/>
          <w:trHeight w:val="330"/>
        </w:trPr>
        <w:tc>
          <w:tcPr>
            <w:tcW w:w="4758" w:type="dxa"/>
            <w:gridSpan w:val="3"/>
          </w:tcPr>
          <w:p w14:paraId="0E7AACA5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Application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statistical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mathematical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computation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>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formal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techniques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analyse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synthesize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data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133DF662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>Применение статистических, математических, вычисли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 xml:space="preserve">тельных или других формальных методов для анализа или синтеза данных исследования </w:t>
            </w:r>
          </w:p>
        </w:tc>
      </w:tr>
      <w:tr w:rsidR="0084484A" w14:paraId="245B76E4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6A2F5FF8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Funding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Acquisition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368195C5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Получение финансирования </w:t>
            </w:r>
          </w:p>
        </w:tc>
      </w:tr>
      <w:tr w:rsidR="0084484A" w14:paraId="1B2433E2" w14:textId="77777777" w:rsidTr="0084484A">
        <w:trPr>
          <w:gridAfter w:val="1"/>
          <w:wAfter w:w="342" w:type="dxa"/>
          <w:trHeight w:val="222"/>
        </w:trPr>
        <w:tc>
          <w:tcPr>
            <w:tcW w:w="4758" w:type="dxa"/>
            <w:gridSpan w:val="3"/>
          </w:tcPr>
          <w:p w14:paraId="63ECD7E0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Acquisition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financial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support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leading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publication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10229E6B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Получение финансовой поддержки исследовательского проекта, результатом которого является данная публикация </w:t>
            </w:r>
          </w:p>
        </w:tc>
      </w:tr>
      <w:tr w:rsidR="0084484A" w14:paraId="17D3BECA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56E723BE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Investigation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7C53042A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Проведение исследования </w:t>
            </w:r>
          </w:p>
        </w:tc>
      </w:tr>
      <w:tr w:rsidR="0084484A" w14:paraId="50042ADC" w14:textId="77777777" w:rsidTr="0084484A">
        <w:trPr>
          <w:gridAfter w:val="1"/>
          <w:wAfter w:w="342" w:type="dxa"/>
          <w:trHeight w:val="330"/>
        </w:trPr>
        <w:tc>
          <w:tcPr>
            <w:tcW w:w="4758" w:type="dxa"/>
            <w:gridSpan w:val="3"/>
          </w:tcPr>
          <w:p w14:paraId="314B04DB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Conducting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investigation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process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spe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>cifically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performing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experiments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data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evidence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collection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26060540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>Осуществление научно-исследовательского процесса, включая выполнение экспериментов или сбор данных / до</w:t>
            </w:r>
            <w:r>
              <w:rPr>
                <w:rFonts w:cs="PT Serif"/>
                <w:color w:val="000000"/>
                <w:sz w:val="18"/>
                <w:szCs w:val="18"/>
              </w:rPr>
              <w:softHyphen/>
              <w:t xml:space="preserve">казательств </w:t>
            </w:r>
          </w:p>
        </w:tc>
      </w:tr>
      <w:tr w:rsidR="0084484A" w14:paraId="48705F31" w14:textId="77777777" w:rsidTr="0084484A">
        <w:trPr>
          <w:gridAfter w:val="1"/>
          <w:wAfter w:w="342" w:type="dxa"/>
          <w:trHeight w:val="117"/>
        </w:trPr>
        <w:tc>
          <w:tcPr>
            <w:tcW w:w="4758" w:type="dxa"/>
            <w:gridSpan w:val="3"/>
          </w:tcPr>
          <w:p w14:paraId="4AED261E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>Methodology</w:t>
            </w:r>
            <w:proofErr w:type="spellEnd"/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06DC31D5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Разработка методологии </w:t>
            </w:r>
          </w:p>
        </w:tc>
      </w:tr>
      <w:tr w:rsidR="0084484A" w14:paraId="10C27C9D" w14:textId="77777777" w:rsidTr="0084484A">
        <w:trPr>
          <w:gridAfter w:val="1"/>
          <w:wAfter w:w="342" w:type="dxa"/>
          <w:trHeight w:val="222"/>
        </w:trPr>
        <w:tc>
          <w:tcPr>
            <w:tcW w:w="4758" w:type="dxa"/>
            <w:gridSpan w:val="3"/>
          </w:tcPr>
          <w:p w14:paraId="1A00B817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Development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design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methodology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creation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models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28A3034D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Разработка или проектирование методологии исследования; создание моделей </w:t>
            </w:r>
          </w:p>
        </w:tc>
      </w:tr>
      <w:tr w:rsidR="0084484A" w14:paraId="6283A687" w14:textId="77777777" w:rsidTr="0084484A">
        <w:trPr>
          <w:gridAfter w:val="1"/>
          <w:wAfter w:w="342" w:type="dxa"/>
          <w:trHeight w:val="225"/>
        </w:trPr>
        <w:tc>
          <w:tcPr>
            <w:tcW w:w="4758" w:type="dxa"/>
            <w:gridSpan w:val="3"/>
          </w:tcPr>
          <w:p w14:paraId="10334C22" w14:textId="77777777" w:rsidR="0084484A" w:rsidRDefault="0084484A">
            <w:pPr>
              <w:pStyle w:val="Pa13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Project Administration </w:t>
            </w:r>
          </w:p>
        </w:tc>
        <w:tc>
          <w:tcPr>
            <w:tcW w:w="4758" w:type="dxa"/>
          </w:tcPr>
          <w:p w14:paraId="1AFC7791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b/>
                <w:bCs/>
                <w:i/>
                <w:iCs/>
                <w:color w:val="000000"/>
                <w:sz w:val="18"/>
                <w:szCs w:val="18"/>
              </w:rPr>
              <w:t xml:space="preserve">Административное руководство исследовательским проектом </w:t>
            </w:r>
          </w:p>
        </w:tc>
      </w:tr>
      <w:tr w:rsidR="0084484A" w14:paraId="6A9C0A6A" w14:textId="77777777" w:rsidTr="0084484A">
        <w:trPr>
          <w:gridAfter w:val="1"/>
          <w:wAfter w:w="342" w:type="dxa"/>
          <w:trHeight w:val="222"/>
        </w:trPr>
        <w:tc>
          <w:tcPr>
            <w:tcW w:w="4758" w:type="dxa"/>
            <w:gridSpan w:val="3"/>
          </w:tcPr>
          <w:p w14:paraId="6F98735D" w14:textId="77777777" w:rsidR="0084484A" w:rsidRDefault="0084484A">
            <w:pPr>
              <w:pStyle w:val="Pa15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 xml:space="preserve">Management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coordination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responsibility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activity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planning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PT Serif"/>
                <w:color w:val="000000"/>
                <w:sz w:val="18"/>
                <w:szCs w:val="18"/>
              </w:rPr>
              <w:t>execution</w:t>
            </w:r>
            <w:proofErr w:type="spellEnd"/>
            <w:r>
              <w:rPr>
                <w:rFonts w:cs="PT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58" w:type="dxa"/>
          </w:tcPr>
          <w:p w14:paraId="468EAD52" w14:textId="77777777" w:rsidR="0084484A" w:rsidRDefault="0084484A">
            <w:pPr>
              <w:pStyle w:val="Pa14"/>
              <w:rPr>
                <w:rFonts w:cs="PT Serif"/>
                <w:color w:val="000000"/>
                <w:sz w:val="18"/>
                <w:szCs w:val="18"/>
              </w:rPr>
            </w:pPr>
            <w:r>
              <w:rPr>
                <w:rFonts w:cs="PT Serif"/>
                <w:color w:val="000000"/>
                <w:sz w:val="18"/>
                <w:szCs w:val="18"/>
              </w:rPr>
              <w:t>Административное управление планированием и проведением исследования</w:t>
            </w:r>
          </w:p>
        </w:tc>
      </w:tr>
      <w:tr w:rsidR="0084484A" w:rsidRPr="0084484A" w14:paraId="1EEA71DD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53"/>
        </w:trPr>
        <w:tc>
          <w:tcPr>
            <w:tcW w:w="4473" w:type="dxa"/>
            <w:tcBorders>
              <w:top w:val="none" w:sz="6" w:space="0" w:color="auto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AAD9D6"/>
          </w:tcPr>
          <w:p w14:paraId="68C172FB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exact"/>
              <w:ind w:left="1281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Оригинальный</w:t>
            </w:r>
            <w:r w:rsidRPr="0084484A">
              <w:rPr>
                <w:rFonts w:ascii="Palatino Linotype" w:hAnsi="Palatino Linotype" w:cs="Palatino Linotype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текст</w:t>
            </w:r>
          </w:p>
        </w:tc>
        <w:tc>
          <w:tcPr>
            <w:tcW w:w="5165" w:type="dxa"/>
            <w:gridSpan w:val="3"/>
            <w:tcBorders>
              <w:top w:val="none" w:sz="6" w:space="0" w:color="auto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AAD9D6"/>
          </w:tcPr>
          <w:p w14:paraId="606507D5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exact"/>
              <w:ind w:left="2178" w:right="2178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Перевод</w:t>
            </w:r>
          </w:p>
        </w:tc>
      </w:tr>
      <w:tr w:rsidR="0084484A" w:rsidRPr="0084484A" w14:paraId="066D37BD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231EEBF3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Resources</w:t>
            </w:r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744E99BF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Предоставление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ресурсов</w:t>
            </w:r>
          </w:p>
        </w:tc>
      </w:tr>
      <w:tr w:rsidR="0084484A" w:rsidRPr="0084484A" w14:paraId="2CA5CCF5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1129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2700112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13" w:lineRule="auto"/>
              <w:ind w:left="39" w:right="181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Provision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study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materials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reagents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materials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pa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tients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laboratory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samples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animals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instrumentation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computing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resources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other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analysis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tools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489F91B6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7" w:right="105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Предоставление доступа к необходимым для исследования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материалам,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реагентам, веществам,</w:t>
            </w:r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лабораторным</w:t>
            </w:r>
            <w:r w:rsidRPr="0084484A">
              <w:rPr>
                <w:rFonts w:ascii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образ-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цам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и животным, оборудованию, вычислительным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ресур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сам, другим инструментам для анализа, а также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обеспече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ние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участия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пациентов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исследовании</w:t>
            </w:r>
          </w:p>
        </w:tc>
      </w:tr>
      <w:tr w:rsidR="0084484A" w:rsidRPr="0084484A" w14:paraId="2778A476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6FB4A4A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Software</w:t>
            </w:r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001E5A3E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Разработка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программного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обеспечения</w:t>
            </w:r>
          </w:p>
        </w:tc>
      </w:tr>
      <w:tr w:rsidR="0084484A" w:rsidRPr="0084484A" w14:paraId="150ECC6C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913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5A4A1597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Programming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software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development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;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designing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com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puter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programs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;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implementation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computer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code</w:t>
            </w:r>
            <w:proofErr w:type="spellEnd"/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supporting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algorithms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;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testing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existing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code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components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672B1819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13" w:lineRule="auto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Программирование,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разработка и проектирование про-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граммного</w:t>
            </w:r>
            <w:proofErr w:type="spellEnd"/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обеспечения;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написание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программного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кода</w:t>
            </w:r>
          </w:p>
          <w:p w14:paraId="7B48538A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реализация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вспомогательных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алгоритмов;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тестирование</w:t>
            </w:r>
          </w:p>
          <w:p w14:paraId="20B9DAE2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существующих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компонентов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кода</w:t>
            </w:r>
          </w:p>
        </w:tc>
      </w:tr>
      <w:tr w:rsidR="0084484A" w:rsidRPr="0084484A" w14:paraId="706BA57D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73C5072D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Supervision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68B12F2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Научное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руководство</w:t>
            </w:r>
          </w:p>
        </w:tc>
      </w:tr>
      <w:tr w:rsidR="0084484A" w:rsidRPr="0084484A" w14:paraId="03F303F3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697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6CB8ABF0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 w:right="421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Oversight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leadership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responsibility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for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search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activity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planning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execution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including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mentorship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external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to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core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team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03A8F606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13" w:lineRule="auto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Контроль,</w:t>
            </w:r>
            <w:r w:rsidRPr="0084484A">
              <w:rPr>
                <w:rFonts w:ascii="Palatino Linotype" w:hAnsi="Palatino Linotype" w:cs="Palatino Linotype"/>
                <w:spacing w:val="6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лидерство</w:t>
            </w:r>
            <w:r w:rsidRPr="0084484A">
              <w:rPr>
                <w:rFonts w:ascii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наставничество</w:t>
            </w:r>
            <w:r w:rsidRPr="0084484A">
              <w:rPr>
                <w:rFonts w:ascii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</w:t>
            </w:r>
            <w:r w:rsidRPr="0084484A">
              <w:rPr>
                <w:rFonts w:ascii="Palatino Linotype" w:hAnsi="Palatino Linotype" w:cs="Palatino Linotype"/>
                <w:spacing w:val="7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процессе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планирования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проведения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исследования</w:t>
            </w:r>
          </w:p>
        </w:tc>
      </w:tr>
      <w:tr w:rsidR="0084484A" w:rsidRPr="0084484A" w14:paraId="57C2B322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1CEB247F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Validation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03E3DDDA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Валидация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результатов</w:t>
            </w:r>
          </w:p>
        </w:tc>
      </w:tr>
      <w:tr w:rsidR="0084484A" w:rsidRPr="0084484A" w14:paraId="5B58D0FB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697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635F0F5E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 w:right="178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Verification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whether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as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part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activity</w:t>
            </w:r>
            <w:proofErr w:type="spellEnd"/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sepa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rate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overall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replication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/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reproducibility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sults</w:t>
            </w:r>
            <w:proofErr w:type="spellEnd"/>
            <w:r w:rsidRPr="0084484A">
              <w:rPr>
                <w:rFonts w:ascii="Palatino Linotype" w:hAnsi="Palatino Linotype" w:cs="Palatino Linotype"/>
                <w:spacing w:val="-27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/</w:t>
            </w:r>
            <w:r w:rsidRPr="0084484A">
              <w:rPr>
                <w:rFonts w:ascii="Palatino Linotype" w:hAnsi="Palatino Linotype" w:cs="Palatino Linotype"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experiments</w:t>
            </w:r>
            <w:proofErr w:type="spellEnd"/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other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research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outputs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50DD7831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7" w:right="105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Проверка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воспроизводимости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результатов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экспериментов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исследования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рамках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основных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или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дополнительных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задач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работы</w:t>
            </w:r>
          </w:p>
        </w:tc>
      </w:tr>
      <w:tr w:rsidR="0084484A" w:rsidRPr="0084484A" w14:paraId="21D3FFC0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79561D93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Visualization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77B97BE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Визуализация</w:t>
            </w:r>
          </w:p>
        </w:tc>
      </w:tr>
      <w:tr w:rsidR="0084484A" w:rsidRPr="0084484A" w14:paraId="3D0C427E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481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5D073BB2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/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>Preparation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>creation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/ </w:t>
            </w:r>
            <w:proofErr w:type="spellStart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>presentation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>pub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>lished</w:t>
            </w:r>
            <w:proofErr w:type="spellEnd"/>
            <w:r w:rsidRPr="0084484A">
              <w:rPr>
                <w:rFonts w:ascii="Palatino Linotype" w:hAnsi="Palatino Linotype" w:cs="Palatino Linotype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>work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>specifically</w:t>
            </w:r>
            <w:proofErr w:type="spellEnd"/>
            <w:r w:rsidRPr="0084484A">
              <w:rPr>
                <w:rFonts w:ascii="Palatino Linotype" w:hAnsi="Palatino Linotype" w:cs="Palatino Linotype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>visualization</w:t>
            </w:r>
            <w:proofErr w:type="spellEnd"/>
            <w:r w:rsidRPr="0084484A">
              <w:rPr>
                <w:rFonts w:ascii="Palatino Linotype" w:hAnsi="Palatino Linotype" w:cs="Palatino Linotype"/>
                <w:spacing w:val="-29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>/</w:t>
            </w:r>
            <w:r w:rsidRPr="0084484A">
              <w:rPr>
                <w:rFonts w:ascii="Palatino Linotype" w:hAnsi="Palatino Linotype" w:cs="Palatino Linotype"/>
                <w:spacing w:val="-2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>data</w:t>
            </w:r>
            <w:proofErr w:type="spellEnd"/>
            <w:r w:rsidRPr="0084484A">
              <w:rPr>
                <w:rFonts w:ascii="Palatino Linotype" w:hAnsi="Palatino Linotype" w:cs="Palatino Linotype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7989F86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7" w:right="105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Создание и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подготовка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рукописи: визуализация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результатов</w:t>
            </w:r>
            <w:r w:rsidRPr="0084484A">
              <w:rPr>
                <w:rFonts w:ascii="Palatino Linotype" w:hAnsi="Palatino Linotype" w:cs="Palatino Linotype"/>
                <w:spacing w:val="10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исследования</w:t>
            </w:r>
            <w:r w:rsidRPr="0084484A">
              <w:rPr>
                <w:rFonts w:ascii="Palatino Linotype" w:hAnsi="Palatino Linotype" w:cs="Palatino Linotype"/>
                <w:spacing w:val="10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10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полученных</w:t>
            </w:r>
            <w:r w:rsidRPr="0084484A">
              <w:rPr>
                <w:rFonts w:ascii="Palatino Linotype" w:hAnsi="Palatino Linotype" w:cs="Palatino Linotype"/>
                <w:spacing w:val="10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данных</w:t>
            </w:r>
          </w:p>
        </w:tc>
      </w:tr>
      <w:tr w:rsidR="0084484A" w:rsidRPr="0084484A" w14:paraId="5523DD4B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1A5FADF9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Writing</w:t>
            </w:r>
            <w:proofErr w:type="spellEnd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–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Original</w:t>
            </w:r>
            <w:proofErr w:type="spellEnd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Draft</w:t>
            </w:r>
            <w:proofErr w:type="spellEnd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Preparation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63A1E6E5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Написание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черновика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z w:val="18"/>
                <w:szCs w:val="18"/>
              </w:rPr>
              <w:t>рукописи</w:t>
            </w:r>
          </w:p>
        </w:tc>
      </w:tr>
      <w:tr w:rsidR="0084484A" w:rsidRPr="0084484A" w14:paraId="064DBAE6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697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5BED7AFC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 w:right="107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Preparation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creation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pacing w:val="-18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/</w:t>
            </w:r>
            <w:r w:rsidRPr="0084484A">
              <w:rPr>
                <w:rFonts w:ascii="Palatino Linotype" w:hAnsi="Palatino Linotype" w:cs="Palatino Linotype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presentation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pub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lished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work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specifically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writing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initial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draft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(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cluding</w:t>
            </w:r>
            <w:proofErr w:type="spellEnd"/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substantive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translation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4093EF3D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13" w:lineRule="auto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Создание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подготовка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рукописи: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написание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черновика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рукописи,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включая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его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перевод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на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иностранный</w:t>
            </w:r>
            <w:r w:rsidRPr="0084484A">
              <w:rPr>
                <w:rFonts w:ascii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язык</w:t>
            </w:r>
          </w:p>
        </w:tc>
      </w:tr>
      <w:tr w:rsidR="0084484A" w:rsidRPr="0084484A" w14:paraId="3709E4EF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265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  <w:shd w:val="clear" w:color="auto" w:fill="EAF5F4"/>
          </w:tcPr>
          <w:p w14:paraId="6F07C4D2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9"/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lastRenderedPageBreak/>
              <w:t>Writing</w:t>
            </w:r>
            <w:proofErr w:type="spellEnd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8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–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7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Review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&amp;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Editing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  <w:shd w:val="clear" w:color="auto" w:fill="EAF5F4"/>
          </w:tcPr>
          <w:p w14:paraId="1816A022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2" w:lineRule="exact"/>
              <w:ind w:left="37"/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Написание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0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рукописи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–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0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рецензирование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spacing w:val="-10"/>
                <w:w w:val="10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b/>
                <w:bCs/>
                <w:i/>
                <w:iCs/>
                <w:w w:val="105"/>
                <w:sz w:val="18"/>
                <w:szCs w:val="18"/>
              </w:rPr>
              <w:t>редактирование</w:t>
            </w:r>
          </w:p>
        </w:tc>
      </w:tr>
      <w:tr w:rsidR="0084484A" w:rsidRPr="0084484A" w14:paraId="49EBA416" w14:textId="77777777" w:rsidTr="0084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20" w:type="dxa"/>
          <w:trHeight w:val="913"/>
        </w:trPr>
        <w:tc>
          <w:tcPr>
            <w:tcW w:w="4473" w:type="dxa"/>
            <w:tcBorders>
              <w:top w:val="single" w:sz="2" w:space="0" w:color="007198"/>
              <w:left w:val="none" w:sz="6" w:space="0" w:color="auto"/>
              <w:bottom w:val="single" w:sz="2" w:space="0" w:color="007198"/>
              <w:right w:val="single" w:sz="2" w:space="0" w:color="007198"/>
            </w:tcBorders>
          </w:tcPr>
          <w:p w14:paraId="11A08197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9" w:right="100"/>
              <w:rPr>
                <w:rFonts w:ascii="Palatino Linotype" w:hAnsi="Palatino Linotype" w:cs="Palatino Linotype"/>
                <w:sz w:val="18"/>
                <w:szCs w:val="18"/>
              </w:rPr>
            </w:pP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Preparation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creation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and</w:t>
            </w:r>
            <w:proofErr w:type="spellEnd"/>
            <w:r w:rsidRPr="0084484A">
              <w:rPr>
                <w:rFonts w:ascii="Palatino Linotype" w:hAnsi="Palatino Linotype" w:cs="Palatino Linotype"/>
                <w:spacing w:val="-18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/</w:t>
            </w:r>
            <w:r w:rsidRPr="0084484A">
              <w:rPr>
                <w:rFonts w:ascii="Palatino Linotype" w:hAnsi="Palatino Linotype" w:cs="Palatino Linotype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presentation</w:t>
            </w:r>
            <w:proofErr w:type="spellEnd"/>
            <w:r w:rsidRPr="0084484A">
              <w:rPr>
                <w:rFonts w:ascii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of</w:t>
            </w:r>
            <w:proofErr w:type="spellEnd"/>
            <w:r w:rsidRPr="0084484A">
              <w:rPr>
                <w:rFonts w:ascii="Palatino Linotype" w:hAnsi="Palatino Linotype" w:cs="Palatino Linotype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pub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lished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work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by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those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from</w:t>
            </w:r>
            <w:proofErr w:type="spellEnd"/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the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original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research</w:t>
            </w:r>
            <w:proofErr w:type="spellEnd"/>
            <w:r w:rsidRPr="0084484A">
              <w:rPr>
                <w:rFonts w:ascii="Palatino Linotype" w:hAnsi="Palatino Linotype" w:cs="Palatino Linotype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group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,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specifically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critical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review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,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commentary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revision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–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including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pre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-</w:t>
            </w:r>
            <w:r w:rsidRPr="0084484A">
              <w:rPr>
                <w:rFonts w:ascii="Palatino Linotype" w:hAnsi="Palatino Linotype" w:cs="Palatino Linotype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or</w:t>
            </w:r>
            <w:proofErr w:type="spellEnd"/>
            <w:r w:rsidRPr="0084484A">
              <w:rPr>
                <w:rFonts w:ascii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post-publication</w:t>
            </w:r>
            <w:proofErr w:type="spellEnd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stages</w:t>
            </w:r>
            <w:proofErr w:type="spellEnd"/>
          </w:p>
        </w:tc>
        <w:tc>
          <w:tcPr>
            <w:tcW w:w="5165" w:type="dxa"/>
            <w:gridSpan w:val="3"/>
            <w:tcBorders>
              <w:top w:val="single" w:sz="2" w:space="0" w:color="007198"/>
              <w:left w:val="single" w:sz="2" w:space="0" w:color="007198"/>
              <w:bottom w:val="single" w:sz="2" w:space="0" w:color="007198"/>
              <w:right w:val="none" w:sz="6" w:space="0" w:color="auto"/>
            </w:tcBorders>
          </w:tcPr>
          <w:p w14:paraId="55982C63" w14:textId="77777777" w:rsidR="0084484A" w:rsidRPr="0084484A" w:rsidRDefault="0084484A" w:rsidP="0084484A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16" w:lineRule="exact"/>
              <w:ind w:left="37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Создание и подготовка рукописи: критический анализ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черновика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рукописи,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внесение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замечаний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5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исправлений</w:t>
            </w:r>
            <w:r w:rsidRPr="0084484A">
              <w:rPr>
                <w:rFonts w:ascii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членами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исследовательской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группы,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в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том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числе</w:t>
            </w:r>
            <w:r w:rsidRPr="0084484A">
              <w:rPr>
                <w:rFonts w:ascii="Palatino Linotype" w:hAnsi="Palatino Linotype" w:cs="Palatino Linotype"/>
                <w:spacing w:val="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на</w:t>
            </w:r>
            <w:r w:rsidRPr="0084484A">
              <w:rPr>
                <w:rFonts w:ascii="Palatino Linotype" w:hAnsi="Palatino Linotype" w:cs="Palatino Linotype"/>
                <w:spacing w:val="4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этапах</w:t>
            </w:r>
            <w:r w:rsidRPr="0084484A">
              <w:rPr>
                <w:rFonts w:ascii="Palatino Linotype" w:hAnsi="Palatino Linotype" w:cs="Palatino Linotype"/>
                <w:spacing w:val="-4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до</w:t>
            </w:r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и</w:t>
            </w:r>
            <w:r w:rsidRPr="0084484A">
              <w:rPr>
                <w:rFonts w:ascii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после</w:t>
            </w:r>
            <w:r w:rsidRPr="0084484A">
              <w:rPr>
                <w:rFonts w:ascii="Palatino Linotype" w:hAnsi="Palatino Linotype" w:cs="Palatino Linotype"/>
                <w:spacing w:val="-3"/>
                <w:sz w:val="18"/>
                <w:szCs w:val="18"/>
              </w:rPr>
              <w:t xml:space="preserve"> </w:t>
            </w:r>
            <w:r w:rsidRPr="0084484A">
              <w:rPr>
                <w:rFonts w:ascii="Palatino Linotype" w:hAnsi="Palatino Linotype" w:cs="Palatino Linotype"/>
                <w:sz w:val="18"/>
                <w:szCs w:val="18"/>
              </w:rPr>
              <w:t>публикации</w:t>
            </w:r>
          </w:p>
        </w:tc>
      </w:tr>
    </w:tbl>
    <w:p w14:paraId="7002BCD3" w14:textId="77777777" w:rsidR="0084484A" w:rsidRPr="0084484A" w:rsidRDefault="0084484A" w:rsidP="0084484A">
      <w:pPr>
        <w:kinsoku w:val="0"/>
        <w:overflowPunct w:val="0"/>
        <w:autoSpaceDE w:val="0"/>
        <w:autoSpaceDN w:val="0"/>
        <w:adjustRightInd w:val="0"/>
        <w:spacing w:before="19" w:after="0" w:line="213" w:lineRule="auto"/>
        <w:ind w:left="112" w:right="111"/>
        <w:jc w:val="both"/>
        <w:rPr>
          <w:rFonts w:ascii="Palatino Linotype" w:hAnsi="Palatino Linotype" w:cs="Palatino Linotype"/>
          <w:color w:val="000000"/>
          <w:sz w:val="16"/>
          <w:szCs w:val="16"/>
        </w:rPr>
      </w:pPr>
      <w:r w:rsidRPr="0084484A">
        <w:rPr>
          <w:rFonts w:ascii="Arial" w:hAnsi="Arial" w:cs="Arial"/>
          <w:i/>
          <w:iCs/>
          <w:sz w:val="16"/>
          <w:szCs w:val="16"/>
        </w:rPr>
        <w:t>Источник</w:t>
      </w:r>
      <w:r w:rsidRPr="0084484A">
        <w:rPr>
          <w:rFonts w:ascii="Palatino Linotype" w:hAnsi="Palatino Linotype" w:cs="Palatino Linotype"/>
          <w:sz w:val="16"/>
          <w:szCs w:val="16"/>
        </w:rPr>
        <w:t>:</w:t>
      </w:r>
      <w:r w:rsidRPr="0084484A">
        <w:rPr>
          <w:rFonts w:ascii="Palatino Linotype" w:hAnsi="Palatino Linotype" w:cs="Palatino Linotype"/>
          <w:spacing w:val="33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sz w:val="16"/>
          <w:szCs w:val="16"/>
        </w:rPr>
        <w:t>Russian</w:t>
      </w:r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translation</w:t>
      </w:r>
      <w:proofErr w:type="spellEnd"/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of</w:t>
      </w:r>
      <w:proofErr w:type="spellEnd"/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CRediT</w:t>
      </w:r>
      <w:proofErr w:type="spellEnd"/>
      <w:r w:rsidRPr="0084484A">
        <w:rPr>
          <w:rFonts w:ascii="Palatino Linotype" w:hAnsi="Palatino Linotype" w:cs="Palatino Linotype"/>
          <w:sz w:val="16"/>
          <w:szCs w:val="16"/>
        </w:rPr>
        <w:t>.</w:t>
      </w:r>
      <w:r w:rsidRPr="0084484A">
        <w:rPr>
          <w:rFonts w:ascii="Palatino Linotype" w:hAnsi="Palatino Linotype" w:cs="Palatino Linotype"/>
          <w:spacing w:val="27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Contributorship</w:t>
      </w:r>
      <w:proofErr w:type="spellEnd"/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Collaboration</w:t>
      </w:r>
      <w:proofErr w:type="spellEnd"/>
      <w:r w:rsidRPr="0084484A">
        <w:rPr>
          <w:rFonts w:ascii="Palatino Linotype" w:hAnsi="Palatino Linotype" w:cs="Palatino Linotype"/>
          <w:sz w:val="16"/>
          <w:szCs w:val="16"/>
        </w:rPr>
        <w:t>.</w:t>
      </w:r>
      <w:r w:rsidRPr="0084484A">
        <w:rPr>
          <w:rFonts w:ascii="Palatino Linotype" w:hAnsi="Palatino Linotype" w:cs="Palatino Linotype"/>
          <w:spacing w:val="2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Available</w:t>
      </w:r>
      <w:proofErr w:type="spellEnd"/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sz w:val="16"/>
          <w:szCs w:val="16"/>
        </w:rPr>
        <w:t>at</w:t>
      </w:r>
      <w:proofErr w:type="spellEnd"/>
      <w:r w:rsidRPr="0084484A">
        <w:rPr>
          <w:rFonts w:ascii="Palatino Linotype" w:hAnsi="Palatino Linotype" w:cs="Palatino Linotype"/>
          <w:sz w:val="16"/>
          <w:szCs w:val="16"/>
        </w:rPr>
        <w:t>:</w:t>
      </w:r>
      <w:r w:rsidRPr="0084484A">
        <w:rPr>
          <w:rFonts w:ascii="Palatino Linotype" w:hAnsi="Palatino Linotype" w:cs="Palatino Linotype"/>
          <w:spacing w:val="34"/>
          <w:sz w:val="16"/>
          <w:szCs w:val="16"/>
        </w:rPr>
        <w:t xml:space="preserve"> </w:t>
      </w:r>
      <w:hyperlink r:id="rId4" w:history="1"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https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://</w:t>
        </w:r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contributorshipcollaboration.github.io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/</w:t>
        </w:r>
      </w:hyperlink>
      <w:r w:rsidRPr="0084484A">
        <w:rPr>
          <w:rFonts w:ascii="Palatino Linotype" w:hAnsi="Palatino Linotype" w:cs="Palatino Linotype"/>
          <w:color w:val="007198"/>
          <w:spacing w:val="-1"/>
          <w:sz w:val="16"/>
          <w:szCs w:val="16"/>
        </w:rPr>
        <w:t xml:space="preserve"> </w:t>
      </w:r>
      <w:hyperlink r:id="rId5" w:history="1"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projects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/</w:t>
        </w:r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translation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/</w:t>
        </w:r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translations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/</w:t>
        </w:r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credit_translation_ru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/</w:t>
        </w:r>
        <w:r w:rsidRPr="0084484A">
          <w:rPr>
            <w:rFonts w:ascii="Palatino Linotype" w:hAnsi="Palatino Linotype" w:cs="Palatino Linotype"/>
            <w:color w:val="007198"/>
            <w:spacing w:val="-16"/>
            <w:sz w:val="16"/>
            <w:szCs w:val="16"/>
          </w:rPr>
          <w:t xml:space="preserve"> </w:t>
        </w:r>
      </w:hyperlink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(</w:t>
      </w:r>
      <w:proofErr w:type="spellStart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accessed</w:t>
      </w:r>
      <w:proofErr w:type="spellEnd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: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04.06.2024).</w:t>
      </w:r>
      <w:r w:rsidRPr="0084484A">
        <w:rPr>
          <w:rFonts w:ascii="Palatino Linotype" w:hAnsi="Palatino Linotype" w:cs="Palatino Linotype"/>
          <w:color w:val="000000"/>
          <w:spacing w:val="-22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Также</w:t>
      </w:r>
      <w:r w:rsidRPr="0084484A">
        <w:rPr>
          <w:rFonts w:ascii="Palatino Linotype" w:hAnsi="Palatino Linotype" w:cs="Palatino Linotype"/>
          <w:color w:val="000000"/>
          <w:spacing w:val="-19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доступен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файл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в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формате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JSON.</w:t>
      </w:r>
      <w:r w:rsidRPr="0084484A">
        <w:rPr>
          <w:rFonts w:ascii="Palatino Linotype" w:hAnsi="Palatino Linotype" w:cs="Palatino Linotype"/>
          <w:color w:val="000000"/>
          <w:spacing w:val="-25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Available</w:t>
      </w:r>
      <w:proofErr w:type="spellEnd"/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proofErr w:type="spellStart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at</w:t>
      </w:r>
      <w:proofErr w:type="spellEnd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:</w:t>
      </w:r>
      <w:r w:rsidRPr="0084484A">
        <w:rPr>
          <w:rFonts w:ascii="Palatino Linotype" w:hAnsi="Palatino Linotype" w:cs="Palatino Linotype"/>
          <w:color w:val="000000"/>
          <w:spacing w:val="-16"/>
          <w:sz w:val="16"/>
          <w:szCs w:val="16"/>
        </w:rPr>
        <w:t xml:space="preserve"> </w:t>
      </w:r>
      <w:hyperlink r:id="rId6" w:history="1">
        <w:proofErr w:type="spellStart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https</w:t>
        </w:r>
        <w:proofErr w:type="spellEnd"/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://</w:t>
        </w:r>
      </w:hyperlink>
      <w:r w:rsidRPr="0084484A">
        <w:rPr>
          <w:rFonts w:ascii="Palatino Linotype" w:hAnsi="Palatino Linotype" w:cs="Palatino Linotype"/>
          <w:color w:val="007198"/>
          <w:spacing w:val="1"/>
          <w:sz w:val="16"/>
          <w:szCs w:val="16"/>
        </w:rPr>
        <w:t xml:space="preserve"> </w:t>
      </w:r>
      <w:hyperlink r:id="rId7" w:history="1">
        <w:r w:rsidRPr="0084484A">
          <w:rPr>
            <w:rFonts w:ascii="Palatino Linotype" w:hAnsi="Palatino Linotype" w:cs="Palatino Linotype"/>
            <w:color w:val="007198"/>
            <w:sz w:val="16"/>
            <w:szCs w:val="16"/>
          </w:rPr>
          <w:t>github.com/contributorshipcollaboration/credit-translation/blob/main/translations/credit_translation_ru.json</w:t>
        </w:r>
        <w:r w:rsidRPr="0084484A">
          <w:rPr>
            <w:rFonts w:ascii="Palatino Linotype" w:hAnsi="Palatino Linotype" w:cs="Palatino Linotype"/>
            <w:color w:val="007198"/>
            <w:spacing w:val="-5"/>
            <w:sz w:val="16"/>
            <w:szCs w:val="16"/>
          </w:rPr>
          <w:t xml:space="preserve"> </w:t>
        </w:r>
      </w:hyperlink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(</w:t>
      </w:r>
      <w:proofErr w:type="spellStart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accessed</w:t>
      </w:r>
      <w:proofErr w:type="spellEnd"/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:</w:t>
      </w:r>
      <w:r w:rsidRPr="0084484A">
        <w:rPr>
          <w:rFonts w:ascii="Palatino Linotype" w:hAnsi="Palatino Linotype" w:cs="Palatino Linotype"/>
          <w:color w:val="000000"/>
          <w:spacing w:val="-5"/>
          <w:sz w:val="16"/>
          <w:szCs w:val="16"/>
        </w:rPr>
        <w:t xml:space="preserve"> </w:t>
      </w:r>
      <w:r w:rsidRPr="0084484A">
        <w:rPr>
          <w:rFonts w:ascii="Palatino Linotype" w:hAnsi="Palatino Linotype" w:cs="Palatino Linotype"/>
          <w:color w:val="000000"/>
          <w:sz w:val="16"/>
          <w:szCs w:val="16"/>
        </w:rPr>
        <w:t>04.06.2024).</w:t>
      </w:r>
    </w:p>
    <w:p w14:paraId="0CCA351F" w14:textId="618B91CB" w:rsidR="0084484A" w:rsidRPr="0084484A" w:rsidRDefault="0084484A" w:rsidP="0084484A">
      <w:pPr>
        <w:jc w:val="center"/>
      </w:pPr>
    </w:p>
    <w:p w14:paraId="42650AA3" w14:textId="3955ECA7" w:rsidR="0084484A" w:rsidRDefault="0084484A" w:rsidP="0084484A">
      <w:pPr>
        <w:jc w:val="center"/>
      </w:pPr>
    </w:p>
    <w:p w14:paraId="3064898D" w14:textId="77777777" w:rsidR="0084484A" w:rsidRPr="0084484A" w:rsidRDefault="0084484A" w:rsidP="0084484A">
      <w:pPr>
        <w:jc w:val="center"/>
      </w:pPr>
    </w:p>
    <w:sectPr w:rsidR="0084484A" w:rsidRPr="0084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4A"/>
    <w:rsid w:val="00242BBE"/>
    <w:rsid w:val="00394EA0"/>
    <w:rsid w:val="0084484A"/>
    <w:rsid w:val="00E529B6"/>
    <w:rsid w:val="00E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89B"/>
  <w15:chartTrackingRefBased/>
  <w15:docId w15:val="{7C2CE426-EBAC-405E-8DD9-02249B23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84484A"/>
    <w:pPr>
      <w:autoSpaceDE w:val="0"/>
      <w:autoSpaceDN w:val="0"/>
      <w:adjustRightInd w:val="0"/>
      <w:spacing w:after="0" w:line="201" w:lineRule="atLeast"/>
    </w:pPr>
    <w:rPr>
      <w:rFonts w:ascii="PT Serif" w:hAnsi="PT Serif"/>
      <w:sz w:val="24"/>
      <w:szCs w:val="24"/>
    </w:rPr>
  </w:style>
  <w:style w:type="paragraph" w:customStyle="1" w:styleId="Pa11">
    <w:name w:val="Pa11"/>
    <w:basedOn w:val="a"/>
    <w:next w:val="a"/>
    <w:uiPriority w:val="99"/>
    <w:rsid w:val="0084484A"/>
    <w:pPr>
      <w:autoSpaceDE w:val="0"/>
      <w:autoSpaceDN w:val="0"/>
      <w:adjustRightInd w:val="0"/>
      <w:spacing w:after="0" w:line="201" w:lineRule="atLeast"/>
    </w:pPr>
    <w:rPr>
      <w:rFonts w:ascii="PT Serif" w:hAnsi="PT Serif"/>
      <w:sz w:val="24"/>
      <w:szCs w:val="24"/>
    </w:rPr>
  </w:style>
  <w:style w:type="paragraph" w:customStyle="1" w:styleId="Pa12">
    <w:name w:val="Pa12"/>
    <w:basedOn w:val="a"/>
    <w:next w:val="a"/>
    <w:uiPriority w:val="99"/>
    <w:rsid w:val="0084484A"/>
    <w:pPr>
      <w:autoSpaceDE w:val="0"/>
      <w:autoSpaceDN w:val="0"/>
      <w:adjustRightInd w:val="0"/>
      <w:spacing w:after="0" w:line="181" w:lineRule="atLeast"/>
    </w:pPr>
    <w:rPr>
      <w:rFonts w:ascii="PT Serif" w:hAnsi="PT Serif"/>
      <w:sz w:val="24"/>
      <w:szCs w:val="24"/>
    </w:rPr>
  </w:style>
  <w:style w:type="paragraph" w:customStyle="1" w:styleId="Pa13">
    <w:name w:val="Pa13"/>
    <w:basedOn w:val="a"/>
    <w:next w:val="a"/>
    <w:uiPriority w:val="99"/>
    <w:rsid w:val="0084484A"/>
    <w:pPr>
      <w:autoSpaceDE w:val="0"/>
      <w:autoSpaceDN w:val="0"/>
      <w:adjustRightInd w:val="0"/>
      <w:spacing w:after="0" w:line="181" w:lineRule="atLeast"/>
    </w:pPr>
    <w:rPr>
      <w:rFonts w:ascii="PT Serif" w:hAnsi="PT Serif"/>
      <w:sz w:val="24"/>
      <w:szCs w:val="24"/>
    </w:rPr>
  </w:style>
  <w:style w:type="paragraph" w:customStyle="1" w:styleId="Pa14">
    <w:name w:val="Pa14"/>
    <w:basedOn w:val="a"/>
    <w:next w:val="a"/>
    <w:uiPriority w:val="99"/>
    <w:rsid w:val="0084484A"/>
    <w:pPr>
      <w:autoSpaceDE w:val="0"/>
      <w:autoSpaceDN w:val="0"/>
      <w:adjustRightInd w:val="0"/>
      <w:spacing w:after="0" w:line="181" w:lineRule="atLeast"/>
    </w:pPr>
    <w:rPr>
      <w:rFonts w:ascii="PT Serif" w:hAnsi="PT Serif"/>
      <w:sz w:val="24"/>
      <w:szCs w:val="24"/>
    </w:rPr>
  </w:style>
  <w:style w:type="paragraph" w:customStyle="1" w:styleId="Pa15">
    <w:name w:val="Pa15"/>
    <w:basedOn w:val="a"/>
    <w:next w:val="a"/>
    <w:uiPriority w:val="99"/>
    <w:rsid w:val="0084484A"/>
    <w:pPr>
      <w:autoSpaceDE w:val="0"/>
      <w:autoSpaceDN w:val="0"/>
      <w:adjustRightInd w:val="0"/>
      <w:spacing w:after="0" w:line="181" w:lineRule="atLeast"/>
    </w:pPr>
    <w:rPr>
      <w:rFonts w:ascii="PT Serif" w:hAnsi="PT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thub.com/contributorshipcollaboration/credit-translation/blob/main/translations/credit_t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contributorshipcollaboration/credit-translation/blob/main/translations/credit_tra" TargetMode="External"/><Relationship Id="rId5" Type="http://schemas.openxmlformats.org/officeDocument/2006/relationships/hyperlink" Target="https://contributorshipcollaboration.github.io/projects/translation/translations/credit_translation_" TargetMode="External"/><Relationship Id="rId4" Type="http://schemas.openxmlformats.org/officeDocument/2006/relationships/hyperlink" Target="https://contributorshipcollaboration.github.io/projects/translation/translations/credit_translation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Albina Zhanbossinova</cp:lastModifiedBy>
  <cp:revision>2</cp:revision>
  <dcterms:created xsi:type="dcterms:W3CDTF">2025-01-26T16:05:00Z</dcterms:created>
  <dcterms:modified xsi:type="dcterms:W3CDTF">2025-01-26T16:05:00Z</dcterms:modified>
</cp:coreProperties>
</file>